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a0fb53cdf0f5af2be8857e0e84bb61e57fa31"/>
    <w:p>
      <w:pPr>
        <w:pStyle w:val="Heading3"/>
      </w:pPr>
      <w:r>
        <w:t xml:space="preserve">Вводятся ограничения на остановку транспорта по адресу: Корабельная ул., д.11, корп.1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rPr>
          <w:bCs/>
          <w:b/>
        </w:rPr>
        <w:t xml:space="preserve">С 18.08.2022 по адресу: Корабельная ул., д.11, корп.1, будут выполнены работы по установке дорожных знаков 3.27 "Остановка запрещена" совместно с табличкой 8.24 "Работает эвакуатор".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http://nagatinsky-zaton.mos.ru/transpor/detail/10901174.html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transpor/detail/10901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transpor/detail/10901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2024-10-17T05:47:17Z</dcterms:created>
  <dcterms:modified xsi:type="dcterms:W3CDTF">2024-10-17T05:47:17Z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