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5b2315686510ea674f3a6147561e9d234f6a21"/>
    <w:p>
      <w:pPr>
        <w:pStyle w:val="Heading3"/>
      </w:pPr>
      <w:r>
        <w:t xml:space="preserve">Технологический колледж № 34 приглашает в Апреле на Дни открытых дверей!</w:t>
      </w:r>
    </w:p>
    <w:p>
      <w:pPr>
        <w:pStyle w:val="FirstParagraph"/>
      </w:pPr>
      <w:r>
        <w:t xml:space="preserve">07.04.2021</w:t>
      </w:r>
    </w:p>
    <w:p>
      <w:pPr>
        <w:pStyle w:val="BodyText"/>
      </w:pPr>
      <w:r>
        <w:t xml:space="preserve">Двери факультетов открыты</w:t>
      </w:r>
      <w:r>
        <w:t xml:space="preserve"> </w:t>
      </w:r>
      <w:r>
        <w:rPr>
          <w:bCs/>
          <w:b/>
        </w:rPr>
        <w:t xml:space="preserve">в любой рабочий день в 16:30!</w:t>
      </w:r>
    </w:p>
    <w:p>
      <w:pPr>
        <w:pStyle w:val="BodyText"/>
      </w:pPr>
      <w:r>
        <w:rPr>
          <w:bCs/>
          <w:b/>
        </w:rPr>
        <w:t xml:space="preserve">Обязательным условием</w:t>
      </w:r>
      <w:r>
        <w:t xml:space="preserve"> </w:t>
      </w:r>
      <w:r>
        <w:t xml:space="preserve">посещения ГБПОУ ТК № 34 является наличие масок и перчаток, соблюдение социальной дистанции и норм санитарной безопасности.</w:t>
      </w:r>
    </w:p>
    <w:p>
      <w:pPr>
        <w:pStyle w:val="BodyText"/>
      </w:pPr>
      <w:r>
        <w:t xml:space="preserve">А также ГБПОУ ТК № 34 приглашает поступающих и их родителей (законных представителей) на дни открытых дверей, которые проводятся</w:t>
      </w:r>
      <w:r>
        <w:t xml:space="preserve"> </w:t>
      </w:r>
      <w:r>
        <w:rPr>
          <w:bCs/>
          <w:b/>
        </w:rPr>
        <w:t xml:space="preserve">еженедельно по средам и субботам в онлайн формате.</w:t>
      </w:r>
    </w:p>
    <w:p>
      <w:pPr>
        <w:pStyle w:val="BodyText"/>
      </w:pPr>
      <w:r>
        <w:rPr>
          <w:bCs/>
          <w:b/>
        </w:rPr>
        <w:t xml:space="preserve">Начало мероприятия:</w:t>
      </w:r>
    </w:p>
    <w:p>
      <w:pPr>
        <w:pStyle w:val="BodyText"/>
      </w:pPr>
      <w:r>
        <w:t xml:space="preserve">по средам – 16 – 00</w:t>
      </w:r>
    </w:p>
    <w:p>
      <w:pPr>
        <w:pStyle w:val="BodyText"/>
      </w:pPr>
      <w:r>
        <w:t xml:space="preserve">по субботам – 11 – 00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Для того, что бы посетить День открытых дверей в онлайн формате, нужно пройти регистрацию на сайте:</w:t>
      </w:r>
      <w:r>
        <w:t xml:space="preserve"> </w:t>
      </w:r>
      <w:hyperlink r:id="rId20">
        <w:r>
          <w:rPr>
            <w:rStyle w:val="Hyperlink"/>
          </w:rPr>
          <w:t xml:space="preserve">http://tk34.moscow/form/dod/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Гостей ждет:</w:t>
      </w:r>
    </w:p>
    <w:p>
      <w:pPr>
        <w:pStyle w:val="BodyText"/>
      </w:pPr>
      <w:r>
        <w:t xml:space="preserve">· знакомство с актуальными образовательными треками, высокотехнологичным оборудованием современных лабораторий и мастерских;</w:t>
      </w:r>
    </w:p>
    <w:p>
      <w:pPr>
        <w:pStyle w:val="BodyText"/>
      </w:pPr>
      <w:r>
        <w:t xml:space="preserve">· демонстрация учебных и производственных достижений нашего колледжа;</w:t>
      </w:r>
    </w:p>
    <w:p>
      <w:pPr>
        <w:pStyle w:val="BodyText"/>
      </w:pPr>
      <w:r>
        <w:t xml:space="preserve">· представление перспектив социального партнёрства и взаимодействия с ведущими работодателями столичного региона;</w:t>
      </w:r>
    </w:p>
    <w:p>
      <w:pPr>
        <w:pStyle w:val="BodyText"/>
      </w:pPr>
      <w:r>
        <w:t xml:space="preserve">· Консультации по профессиональному самоопредению;</w:t>
      </w:r>
    </w:p>
    <w:p>
      <w:pPr>
        <w:pStyle w:val="BodyText"/>
      </w:pPr>
      <w:r>
        <w:t xml:space="preserve">· Индивидуальные консультации поступающих по приему в 2021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Приемной комиссии ГБПОУ ТК № 34</w:t>
      </w:r>
    </w:p>
    <w:p>
      <w:pPr>
        <w:pStyle w:val="BodyText"/>
      </w:pPr>
      <w:r>
        <w:rPr>
          <w:bCs/>
          <w:b/>
        </w:rPr>
        <w:t xml:space="preserve">+7 (495) 611-00-02</w:t>
      </w:r>
    </w:p>
    <w:p>
      <w:pPr>
        <w:pStyle w:val="BodyText"/>
      </w:pPr>
      <w:r>
        <w:t xml:space="preserve">Вы можете написать ГБПОУ ТК № 34 на электронную почту: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pk_tk34@mail.ru</w:t>
        </w:r>
      </w:hyperlink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http://nagatinsky-zaton.mos.ru/social-services/news/detail/9849494.html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social-services/news/detail/9849494.html" TargetMode="External" /><Relationship Type="http://schemas.openxmlformats.org/officeDocument/2006/relationships/hyperlink" Id="rId20" Target="http://tk34.moscow/form/dod/" TargetMode="External" /><Relationship Type="http://schemas.openxmlformats.org/officeDocument/2006/relationships/hyperlink" Id="rId21" Target="mailto:pk_tk34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social-services/news/detail/9849494.html" TargetMode="External" /><Relationship Type="http://schemas.openxmlformats.org/officeDocument/2006/relationships/hyperlink" Id="rId20" Target="http://tk34.moscow/form/dod/" TargetMode="External" /><Relationship Type="http://schemas.openxmlformats.org/officeDocument/2006/relationships/hyperlink" Id="rId21" Target="mailto:pk_tk34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2025-02-02T05:52:29Z</dcterms:created>
  <dcterms:modified xsi:type="dcterms:W3CDTF">2025-02-02T05:52:29Z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