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c328899b0bee3459e09faea718e198b2a700a"/>
    <w:p>
      <w:pPr>
        <w:pStyle w:val="Heading3"/>
      </w:pPr>
      <w:r>
        <w:t xml:space="preserve">Бесплатное флюорографическое обследование для жителей ЮАО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drawing>
          <wp:inline>
            <wp:extent cx="5334000" cy="63159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946/166590760_1073912346438184_5840616906539002896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159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http://nagatinsky-zaton.mos.ru/social-services/news/detail/9824465.html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social-services/news/detail/9824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social-services/news/detail/9824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2025-03-15T21:19:05Z</dcterms:created>
  <dcterms:modified xsi:type="dcterms:W3CDTF">2025-03-15T21:19:05Z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