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f809531469688457c75bee01e77973c9bb6ba5"/>
    <w:p>
      <w:pPr>
        <w:pStyle w:val="Heading3"/>
      </w:pPr>
      <w:r>
        <w:t xml:space="preserve">В ДК «Садовники» состоится новогодний концерт</w:t>
      </w:r>
    </w:p>
    <w:p>
      <w:pPr>
        <w:pStyle w:val="FirstParagraph"/>
      </w:pPr>
      <w:r>
        <w:t xml:space="preserve">21.12.2017</w:t>
      </w:r>
    </w:p>
    <w:p>
      <w:pPr>
        <w:pStyle w:val="BodyText"/>
      </w:pPr>
      <w:hyperlink r:id="rId20"/>
    </w:p>
    <w:p>
      <w:pPr>
        <w:pStyle w:val="BodyText"/>
      </w:pPr>
      <w:r>
        <w:t xml:space="preserve">Новогодний концерт «Праздничная мозаика» пройдет в центре досуга «Садовники» в понедельник, 25 декабря.</w:t>
      </w:r>
    </w:p>
    <w:p>
      <w:pPr>
        <w:pStyle w:val="BodyText"/>
      </w:pPr>
      <w:r>
        <w:t xml:space="preserve">Гостей вечера ждет насыщенная творческая программа с выступлением артистов дома культуры «Садовники». Театральная студия «»Пантомима» выступит с праздничным представлением, театр танца «Коломбина» и «Семицветик» порадуют зрителей хореографическими выступлениями.</w:t>
      </w:r>
    </w:p>
    <w:p>
      <w:pPr>
        <w:pStyle w:val="BodyText"/>
      </w:pPr>
      <w:r>
        <w:t xml:space="preserve">За вокальную часть вечера будут отвечать фольклорная студия «Ветерок», которая исполнит тематические новогодние народные композиции, и певица Анна Соколова, девушка презентует свои авторские песни.</w:t>
      </w:r>
    </w:p>
    <w:p>
      <w:pPr>
        <w:pStyle w:val="BodyText"/>
      </w:pPr>
      <w:r>
        <w:t xml:space="preserve">Мероприятие состоится 25 декабря в 17:00 в центре досуга «Садовники», который расположен по адресу: улица Проспект Андропова, дом 46, корпус 1. Вход свободный. Дополнительная информация на</w:t>
      </w:r>
      <w:hyperlink r:id="rId21">
        <w:r>
          <w:rPr>
            <w:rStyle w:val="Hyperlink"/>
          </w:rPr>
          <w:t xml:space="preserve">официальном сайте ДК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http://nagatinsky-zaton.mos.ru/presscenter/news/detail/7053148.html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sky-zaton.mos.ru" TargetMode="External" /><Relationship Type="http://schemas.openxmlformats.org/officeDocument/2006/relationships/hyperlink" Id="rId22" Target="http://nagatinsky-zaton.mos.ru/presscenter/news/detail/7053148.html" TargetMode="External" /><Relationship Type="http://schemas.openxmlformats.org/officeDocument/2006/relationships/hyperlink" Id="rId20" Target="http://uploads.gazeta-nagatinsky-zaton.ru/2017/12/%D0%94%D0%B6%D0%B0%D0%B74.jpg" TargetMode="External" /><Relationship Type="http://schemas.openxmlformats.org/officeDocument/2006/relationships/hyperlink" Id="rId21" Target="http://xn--80aefcsantditml7c.xn--p1ai/wp-content/uploads/2017/12/%D0%B4%D0%B5%D0%BA%D0%B0%D0%B1%D1%80%D1%8C-%D1%81%D1%82%D0%B5%D0%BD%D0%B4-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sky-zaton.mos.ru" TargetMode="External" /><Relationship Type="http://schemas.openxmlformats.org/officeDocument/2006/relationships/hyperlink" Id="rId22" Target="http://nagatinsky-zaton.mos.ru/presscenter/news/detail/7053148.html" TargetMode="External" /><Relationship Type="http://schemas.openxmlformats.org/officeDocument/2006/relationships/hyperlink" Id="rId20" Target="http://uploads.gazeta-nagatinsky-zaton.ru/2017/12/%D0%94%D0%B6%D0%B0%D0%B74.jpg" TargetMode="External" /><Relationship Type="http://schemas.openxmlformats.org/officeDocument/2006/relationships/hyperlink" Id="rId21" Target="http://xn--80aefcsantditml7c.xn--p1ai/wp-content/uploads/2017/12/%D0%B4%D0%B5%D0%BA%D0%B0%D0%B1%D1%80%D1%8C-%D1%81%D1%82%D0%B5%D0%BD%D0%B4-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2025-06-24T14:44:54Z</dcterms:created>
  <dcterms:modified xsi:type="dcterms:W3CDTF">2025-06-24T14:44:54Z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