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39a7a247da26f25b70c1cd6663ee1c3de751b2"/>
    <w:p>
      <w:pPr>
        <w:pStyle w:val="Heading3"/>
      </w:pPr>
      <w:r>
        <w:t xml:space="preserve">Власти Москвы окажут помощь семьям погибших и пострадавшим от урагана</w:t>
      </w:r>
    </w:p>
    <w:p>
      <w:pPr>
        <w:pStyle w:val="FirstParagraph"/>
      </w:pPr>
      <w:r>
        <w:t xml:space="preserve">30.05.2017</w:t>
      </w:r>
    </w:p>
    <w:bookmarkStart w:id="21" w:name="attachment_29467"/>
    <w:p>
      <w:pPr>
        <w:pStyle w:val="BodyText"/>
      </w:pPr>
      <w:hyperlink r:id="rId20"/>
    </w:p>
    <w:p>
      <w:pPr>
        <w:pStyle w:val="BodyText"/>
      </w:pPr>
      <w:r>
        <w:t xml:space="preserve">Власти Москвы выплатят компенсацию в размере 1млн рублей семьям погибшим от вчерашнего ураганного ветра. Данное решение приняли во время заседания президиума правительства Москвы.</w:t>
      </w:r>
    </w:p>
    <w:bookmarkEnd w:id="21"/>
    <w:p>
      <w:pPr>
        <w:pStyle w:val="BodyText"/>
      </w:pPr>
      <w:r>
        <w:t xml:space="preserve">«Проведите обследование семей погибших, предложите необходимую адресную помощь», — заявил мэр столицы Сергей Собянин.</w:t>
      </w:r>
    </w:p>
    <w:p>
      <w:pPr>
        <w:pStyle w:val="BodyText"/>
      </w:pPr>
      <w:r>
        <w:t xml:space="preserve">Семьи погибших граждан получат 1 млн рублей, пострадавшие и госпитализированные в городские больницы — 500 тыс. рублей, пострадавшие, которым была оказана медицинская помощь в амбулаторных условиях — 100 тыс. рублей.</w:t>
      </w:r>
    </w:p>
    <w:p>
      <w:pPr>
        <w:pStyle w:val="BodyText"/>
      </w:pPr>
      <w:r>
        <w:t xml:space="preserve">Дети, которые потеряли в результате урагана одного из родителей, будут получать ежемесячные дополнительные компенсационный выплаты в размере 13 000 рублей в месяц, которые будут выплачиваться независимо от получаения пенсии по случаю потери кормильца.</w:t>
      </w:r>
    </w:p>
    <w:p>
      <w:pPr>
        <w:pStyle w:val="BodyText"/>
      </w:pPr>
      <w:r>
        <w:t xml:space="preserve">Также из городского бюджета будут выделены средства на погребение, опознание и транспортировку погибших. Финансирование будет осуществлено за счет резервного фонда.</w:t>
      </w:r>
    </w:p>
    <w:p>
      <w:pPr>
        <w:pStyle w:val="BodyText"/>
      </w:pPr>
      <w:r>
        <w:t xml:space="preserve">Напоминаем, что днем 29 мая на Москву обрушился аномальный ураган. Погибли 11 человек, множество людей пострадало. Глава Следственного Комитета Александр Бастрыкин поручил изучить и установить все обстоятельства произошедшего.</w:t>
      </w:r>
    </w:p>
    <w:p>
      <w:pPr>
        <w:pStyle w:val="BodyText"/>
      </w:pPr>
      <w:r>
        <w:t xml:space="preserve">Мэр Москвы Сергей Собянин выразил свои соболезнования семьям погибших. Кроме того, Собянин отметил, что в результате стихии в столице было повалено несколько сотен деревьев, повреждены крыши, в том числе Сенатского дворца в Кремле, сорваны различные конструкции и повреждения получили десятки машин.</w:t>
      </w:r>
    </w:p>
    <w:p>
      <w:pPr>
        <w:pStyle w:val="BodyText"/>
      </w:pPr>
      <w:r>
        <w:t xml:space="preserve">В связи с ураганом было остановлено 16 единиц транспорта и задержано движение 72 маршруток. Пассажиропоток в московском метрополитене увеличился на 5%. На Филевской линии поезда в течение 35 минут двигались с увеличенным интервалом, так как на 2 перегонах на пути упали 3 дерева.</w:t>
      </w:r>
    </w:p>
    <w:p>
      <w:pPr>
        <w:pStyle w:val="BodyText"/>
      </w:pPr>
      <w:r>
        <w:t xml:space="preserve">На МЦК на рельсы упало 1 дерево. Из-за этого в течение 47 минут поезда двигались также с увеличенным интервалом. Из-за урагана было отменено 66 электричек и 3 поезда «Аэроэкспресса».</w:t>
      </w:r>
    </w:p>
    <w:p>
      <w:pPr>
        <w:pStyle w:val="BodyText"/>
      </w:pPr>
      <w:r>
        <w:t xml:space="preserve">В результате было повреждено 200 светофоров. и 194 дорожных знака.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http://nagatinsky-zaton.mos.ru/presscenter/news/detail/6073308.html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gazeta-nagatinsky-zaton.ru/wp-content/uploads/2017/05/%D0%A1%D0%9E%D0%91%D0%AF%D0%9D%D0%98%D0%9D1.jpg" TargetMode="External" /><Relationship Type="http://schemas.openxmlformats.org/officeDocument/2006/relationships/hyperlink" Id="rId23" Target="http://nagatinsky-zaton.mos.ru" TargetMode="External" /><Relationship Type="http://schemas.openxmlformats.org/officeDocument/2006/relationships/hyperlink" Id="rId22" Target="http://nagatinsky-zaton.mos.ru/presscenter/news/detail/60733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gazeta-nagatinsky-zaton.ru/wp-content/uploads/2017/05/%D0%A1%D0%9E%D0%91%D0%AF%D0%9D%D0%98%D0%9D1.jpg" TargetMode="External" /><Relationship Type="http://schemas.openxmlformats.org/officeDocument/2006/relationships/hyperlink" Id="rId23" Target="http://nagatinsky-zaton.mos.ru" TargetMode="External" /><Relationship Type="http://schemas.openxmlformats.org/officeDocument/2006/relationships/hyperlink" Id="rId22" Target="http://nagatinsky-zaton.mos.ru/presscenter/news/detail/60733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2025-07-29T08:03:19Z</dcterms:created>
  <dcterms:modified xsi:type="dcterms:W3CDTF">2025-07-29T08:03:19Z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