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летие-досааф-отметили-на-затонной-улице"/>
    <w:p>
      <w:pPr>
        <w:pStyle w:val="Heading3"/>
      </w:pPr>
      <w:r>
        <w:t xml:space="preserve">80-летие ДОСААФ отметили на Затонной улице</w:t>
      </w:r>
    </w:p>
    <w:p>
      <w:pPr>
        <w:pStyle w:val="FirstParagraph"/>
      </w:pPr>
      <w:r>
        <w:t xml:space="preserve">05.07.2016</w:t>
      </w:r>
    </w:p>
    <w:p>
      <w:pPr>
        <w:pStyle w:val="BodyText"/>
      </w:pPr>
      <w:r>
        <w:drawing>
          <wp:inline>
            <wp:extent cx="2438400" cy="1828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549/dscn028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народном парке Нагатинского затона состоялся праздник, посвященный 80-летию добровольного общества содействия армии, авиации и флоту (ДОСААФ). Об этом сообщили в центре досуга «Планета молодых».</w:t>
      </w:r>
    </w:p>
    <w:p>
      <w:pPr>
        <w:pStyle w:val="BodyText"/>
      </w:pPr>
      <w:r>
        <w:t xml:space="preserve">В частности, на спортивной площадке по адресу: ул. Затонная, д. 5 корп. 2 для юных жителей района была проведена интерактивная программа «Мы едем, едем, едем!», в рамках которой дети приняли участие в конкурсах и викторинах, различных мастер-классах, тематических играх и эстафетах. Участникам в конце были вручены памятные призы.</w:t>
      </w:r>
    </w:p>
    <w:p>
      <w:pPr>
        <w:pStyle w:val="BodyText"/>
      </w:pPr>
      <w:r>
        <w:t xml:space="preserve">Ранее ДОСААФ России по Южному округу выступило организатором программы «Молодые в городе» с участием ребят из детских домов. Цель события заключалась в военно-патриотическом и физическом воспитании подрастающего поколения.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http://nagatinsky-zaton.mos.ru/presscenter/news/detail/3286767.html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presscenter/news/detail/3286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presscenter/news/detail/3286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2024-09-21T05:15:12Z</dcterms:created>
  <dcterms:modified xsi:type="dcterms:W3CDTF">2024-09-21T05:15:12Z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