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7ddd8496adea3c451555d9d5d88cc0947ea21b"/>
    <w:p>
      <w:pPr>
        <w:pStyle w:val="Heading3"/>
      </w:pPr>
      <w:r>
        <w:t xml:space="preserve">Жители столицы высоко оценили новый сервис о капремонте на портале госуслуг</w:t>
      </w:r>
    </w:p>
    <w:p>
      <w:pPr>
        <w:pStyle w:val="FirstParagraph"/>
      </w:pPr>
      <w:r>
        <w:t xml:space="preserve">18.07.2016</w:t>
      </w: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upload/medialibrary/05b/img_833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проекте «Активный гражданин» жители столицы оценили городскую новинку по открытию сервиса по представлению сведений о капитальном ремонте на портале госуслуг. Более 95% участникам понравилось данное новшество.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месяц свыше 70 тысяч собственников помещений воспользовались электронной услугой Фонда капремонта Москвы с момента запуска сервиса на портале городских 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14 июня пользователи портала городских услуг Москвы могут получать максимально полные сведения о капремонте собственного дома в режиме реального времени. Ранее информация о капремонте предоставлялась в бумажном виде по запросу в срок до 30 дней.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Новый электронный сервис «Получить сведения Фонда капитального ремонта» позволяет собственникам не только узнать информацию о накопленных средствах по дому в целом и по квартире в частности, а также увидеть информацию по каждому этапу реализации региональной программы капитального ремонта. Уникальность московского сервиса заключается еще и в том, что им могут пользоваться также и собственники, которые уплачивают взнос на капремонт на специальный счет в банке. Предполагаемое количество потенциальных пользователей сервиса на портале госуслуг более 4 млн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http://nagatinsky-zaton.mos.ru/overhaul/methodical-instructions/detail/3367519.html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overhaul/methodical-instructions/detail/33675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overhaul/methodical-instructions/detail/33675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2024-12-20T02:12:55Z</dcterms:created>
  <dcterms:modified xsi:type="dcterms:W3CDTF">2024-12-20T02:12:55Z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