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73d95321c60f469c3a8849c1d920aadfbfeee"/>
    <w:p>
      <w:pPr>
        <w:pStyle w:val="Heading3"/>
      </w:pPr>
      <w:r>
        <w:t xml:space="preserve">Голосование на «Активном гражданине» поможет москвичам заручиться поддержкой города при переходе на спецсчет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e92/ag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на портале «Активный гражданин» стартовал опрос о необходимости организационной помощи при переводе средств, отчисляемых жильцами на капремонт.</w:t>
      </w:r>
    </w:p>
    <w:p>
      <w:pPr>
        <w:pStyle w:val="BodyText"/>
      </w:pPr>
      <w:r>
        <w:t xml:space="preserve">В недавнем времени в Москве был упрощен порядок изменения способа накопления средств на оплату капремонта. Материальные средства из городского Фонда переводят на специальный счет, который был открыт в банке для конкретного дома. Ранее эта процедура занимала 2 года, теперь – 3 месяца. На общих собраниях собственники жилья решат о вопросе способа накопления средств на капремонт. Власти Москвы готовы оказать необходимую организационную помощь: подготовка документов, проведение собраний собственников жилья.</w:t>
      </w:r>
    </w:p>
    <w:p>
      <w:pPr>
        <w:pStyle w:val="BodyText"/>
      </w:pPr>
      <w:r>
        <w:t xml:space="preserve">В опросе предусмотрено несколько вариантов ответа: «да, необходима»; «нет, наш дом справится самостоятельно»; «нет, наш дом уже копит средства на специальном счете в банке» и «затрудняюсь ответить».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http://nagatinsky-zaton.mos.ru/overhaul/methodical-instructions/detail/2236760.html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3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3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2025-01-01T01:22:53Z</dcterms:created>
  <dcterms:modified xsi:type="dcterms:W3CDTF">2025-01-01T01:22:53Z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