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0fcec0c87230235c06ed0e21089f4b371fa3b"/>
    <w:p>
      <w:pPr>
        <w:pStyle w:val="Heading3"/>
      </w:pPr>
      <w:r>
        <w:t xml:space="preserve">При проведении строительно-монтажных работ по капремонту в Москве будут учтены сезонные требования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drawing>
          <wp:inline>
            <wp:extent cx="5334000" cy="34404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456/2015_09_21_10100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0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Начать строительно-монтажные работы в 365 домах Москвы планируется в 2015 году. Об этом сообщили в Фонде капитального ремонта многоквартирных домов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Там отметили, что порядок организации работ учитывает сезонные требования и обеспечение наиболее комфортных для жильцов условий проведения ремонтных работ. В первую очередь будут выполнены всесезонные работы: ремонт внутридомовых инженерных сетей электроснабжения, газоснабжения, холодного и горячего водоснабжения, ремонт или замена мусоропровода, внутридомовой системы дымоудаления и противопожарной автоматики, а также подвальных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уточнили в фонде, когда наступят нормативные погодные условия, будет выполнена следующая группа работ: ремонт внутридомовых инженерных систем теплоснабжения (стояки и разводящие магистрали), фасада, крыши, фундамента, а также ремонт или замена внутреннего водостока.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работы, производимые в местах повседневного использования жильцами (подъезды, холлы), например, ремонт мусоропровода, электроснабжения, внутреннего водостока и прочие, также планируется производить в один период, для обеспечения минимального по времени присутствия строителей в данных помещениях. Замена системы отопления допускается только в теплый период для исключения «размораживания» дома. Изоляционные и кровельные работы допускается выполнять при температуре воздуха до минус тридцати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 1 июля москвичи начали уплачивать взнос на капитальный ремонт. Минимальная сумма, установленная в столице, составляет 15 руб. за 1 кв. м. Малообеспеченные жители могут получить субсидии, также для ряда категорий москвичей предусмотрены льготы по уплате взноса. Подробная информация размещена в Городском центре жилищных субсидий.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http://nagatinsky-zaton.mos.ru/overhaul/methodical-instructions/detail/2169217.html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169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169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2024-09-01T09:57:51Z</dcterms:created>
  <dcterms:modified xsi:type="dcterms:W3CDTF">2024-09-01T09:57:51Z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