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e5adc170e4e087510b454e33e1e85846603bd"/>
    <w:p>
      <w:pPr>
        <w:pStyle w:val="Heading3"/>
      </w:pPr>
      <w:r>
        <w:t xml:space="preserve">Первые работы по программе капремонта домов в Москве начнутся в августе с замены лифтов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Первые работы по программе капитального ремонта многоквартирных домов в Москве начнутся в августе с замены лифтов. Более 2,5 тысяч новых подъемных устройств установят во всех округах столицы. Об этом сообщили агентству новостей «Москва» в Фонде капитального ремонта.</w:t>
      </w:r>
    </w:p>
    <w:p>
      <w:pPr>
        <w:pStyle w:val="BodyText"/>
      </w:pPr>
      <w:r>
        <w:t xml:space="preserve">«Работы по замене старых лифтов должны начаться уже в августе этого года. Всего будет установлено 2 тыс. 535 лифтов на общую сумму в 5 млрд 107 млн руб.», - отметил собеседник агентства.</w:t>
      </w:r>
    </w:p>
    <w:p>
      <w:pPr>
        <w:pStyle w:val="BodyText"/>
      </w:pPr>
      <w:r>
        <w:t xml:space="preserve">Напомним, уже в этом месяце москвичи начнут платить взносы за капитальный ремонт в жилых домах. Они включены в единый платежный документ (ЕПД). Первые квитанции с включенным взносом москвичи уже начали получать. При этом платить взносы будут те, кто выбрал накопление средств на счете Фонда капитального ремонта, и те, кто решил копить самостоятельно на специальном счете в банке.</w:t>
      </w:r>
    </w:p>
    <w:p>
      <w:pPr>
        <w:pStyle w:val="BodyText"/>
      </w:pPr>
      <w:r>
        <w:t xml:space="preserve">Отметим, что в первую очередь ремонт пройдет в пятиэтажках, домах довоенной постройки, домах, построенных в 1957-1968 годах. База жилищной инспекции позволит узнать о примерных сроках ремонта того или иного дома в Москве. Согласно базе был сформирован список первоочередных домов, где срок эксплуатации наиболее долгий и основные системы коммуникаций находятся в худшем состоянии. В рамках краткосрочного плана капитального ремонта в Москве в 2015 и 2016 годах будут отремонтированы 1945 домов (общей площадью 9,3 миллиона квадратных метров).</w:t>
      </w:r>
    </w:p>
    <w:p>
      <w:pPr>
        <w:pStyle w:val="BodyText"/>
      </w:pPr>
      <w:r>
        <w:t xml:space="preserve">Краткосрочная программа на 2015-2016 годы опубликована на 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. Любой собственник может проверить, включен ли его дом в программу.</w:t>
      </w:r>
    </w:p>
    <w:p>
      <w:pPr>
        <w:pStyle w:val="BodyText"/>
      </w:pPr>
      <w:r>
        <w:t xml:space="preserve">Кроме того, правительство Москвы утвердило региональную программу капитального ремонта домов на 30 лет. В программу включено 31 728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http://nagatinsky-zaton.mos.ru/overhaul/methodical-instructions/detail/1998692.html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hort-term-plan/" TargetMode="Externa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overhaul/methodical-instructions/detail/199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hort-term-plan/" TargetMode="Externa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overhaul/methodical-instructions/detail/199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2024-09-01T10:16:58Z</dcterms:created>
  <dcterms:modified xsi:type="dcterms:W3CDTF">2024-09-01T10:16:58Z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