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cdaf05671911ee640a5d24acb9dcbf0645818f"/>
    <w:p>
      <w:pPr>
        <w:pStyle w:val="Heading3"/>
      </w:pPr>
      <w:r>
        <w:t xml:space="preserve">Получить и оплатить единый платежный документ (ЕПД)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t xml:space="preserve">Москвичи более 10 лет получают единый платежный документ. С тех пор он успел измениться внешне, и его все чаще заказывают и оплачивают в электронном виде. Mos.ru напоминает, как должны выглядеть платежки и что значат указанные в них сведения.</w:t>
      </w:r>
    </w:p>
    <w:p>
      <w:pPr>
        <w:pStyle w:val="BodyText"/>
      </w:pPr>
      <w:r>
        <w:drawing>
          <wp:inline>
            <wp:extent cx="5334000" cy="44745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a45/epd_mos_f9e98c6d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4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1. Что такое ЕПД? </w:t>
      </w:r>
    </w:p>
    <w:p>
      <w:pPr>
        <w:pStyle w:val="BodyText"/>
      </w:pPr>
      <w:r>
        <w:t xml:space="preserve">Единый платежный документ (ЕПД) — квитанция, которую до 15-го числа каждого месяца присылают москвичам, для чьих домов ЖКУ рассчитывают через центры госуслуг «Мои документы».</w:t>
      </w:r>
    </w:p>
    <w:p>
      <w:pPr>
        <w:pStyle w:val="BodyText"/>
      </w:pPr>
      <w:r>
        <w:t xml:space="preserve">Он включает в себя счет за большинство жилищно-коммунальных услуг (но не за все). В ЕПД входит плата:</w:t>
      </w:r>
    </w:p>
    <w:p>
      <w:pPr>
        <w:numPr>
          <w:ilvl w:val="0"/>
          <w:numId w:val="1001"/>
        </w:numPr>
        <w:pStyle w:val="Compact"/>
      </w:pPr>
      <w:r>
        <w:t xml:space="preserve">за горячее и холодное водоснабжение;</w:t>
      </w:r>
    </w:p>
    <w:p>
      <w:pPr>
        <w:numPr>
          <w:ilvl w:val="0"/>
          <w:numId w:val="1001"/>
        </w:numPr>
        <w:pStyle w:val="Compact"/>
      </w:pPr>
      <w:r>
        <w:t xml:space="preserve">за водоотведение;</w:t>
      </w:r>
    </w:p>
    <w:p>
      <w:pPr>
        <w:numPr>
          <w:ilvl w:val="0"/>
          <w:numId w:val="1001"/>
        </w:numPr>
        <w:pStyle w:val="Compact"/>
      </w:pPr>
      <w:r>
        <w:t xml:space="preserve">за отопление;</w:t>
      </w:r>
    </w:p>
    <w:p>
      <w:pPr>
        <w:numPr>
          <w:ilvl w:val="0"/>
          <w:numId w:val="1001"/>
        </w:numPr>
        <w:pStyle w:val="Compact"/>
      </w:pPr>
      <w:r>
        <w:t xml:space="preserve">за содержание и ремонт жилого помещения.</w:t>
      </w:r>
    </w:p>
    <w:p>
      <w:pPr>
        <w:pStyle w:val="FirstParagraph"/>
      </w:pPr>
      <w:r>
        <w:t xml:space="preserve">Дополнительно может быть включена плата за капитальный ремонт, радиоточку, общедомовую телевизионную антенну и газ, если у вас не установлены счетчики.</w:t>
      </w:r>
    </w:p>
    <w:p>
      <w:pPr>
        <w:pStyle w:val="BodyText"/>
      </w:pPr>
      <w:r>
        <w:t xml:space="preserve">2. Как читать ЕПД? </w:t>
      </w:r>
    </w:p>
    <w:p>
      <w:pPr>
        <w:pStyle w:val="BodyText"/>
      </w:pPr>
      <w:r>
        <w:t xml:space="preserve">Что входит в единый платежный документ и как его читать,</w:t>
      </w:r>
      <w:r>
        <w:t xml:space="preserve"> </w:t>
      </w:r>
      <w:hyperlink r:id="rId23">
        <w:r>
          <w:rPr>
            <w:rStyle w:val="Hyperlink"/>
          </w:rPr>
          <w:t xml:space="preserve">вы можете посмотреть здесь</w:t>
        </w:r>
      </w:hyperlink>
      <w:r>
        <w:t xml:space="preserve">. Чтобы посмотреть пояснения к каждой графе, нажмите на обозначающую ее цифру.</w:t>
      </w:r>
    </w:p>
    <w:p>
      <w:pPr>
        <w:pStyle w:val="BodyText"/>
      </w:pPr>
      <w:r>
        <w:t xml:space="preserve">3. Как оплатить ЕПД? </w:t>
      </w:r>
    </w:p>
    <w:p>
      <w:pPr>
        <w:pStyle w:val="BodyText"/>
      </w:pPr>
      <w:r>
        <w:t xml:space="preserve">Оплату по ЕПД принимают большинство банков (в том числе через банкоматы, мобильный и интернет-банк),платежных систем, мобильных операторов, а также во всех отделениях «Почты России».</w:t>
      </w:r>
    </w:p>
    <w:p>
      <w:pPr>
        <w:pStyle w:val="BodyText"/>
      </w:pPr>
      <w:r>
        <w:t xml:space="preserve">Если вы решите оплачивать ЕПД лично, возьмите с собой квитанцию. Для оплаты онлайн достаточно десятизначного номера плательщика. Также ЕПД можно оплатить на</w:t>
      </w:r>
      <w:r>
        <w:t xml:space="preserve"> </w:t>
      </w:r>
      <w:hyperlink r:id="rId24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4. Обязательно ли оплачивать указанное в ЕПД добровольное страхование? </w:t>
      </w:r>
    </w:p>
    <w:p>
      <w:pPr>
        <w:pStyle w:val="BodyText"/>
      </w:pPr>
      <w:r>
        <w:t xml:space="preserve">Нет, вы сами решаете, оплачивать ли добровольное страхование, но страховка покроет убытки от повреждения жилья в результате пожара, взрыва (если это не теракт), залива квартиры и действия ветра сильнее 20 метров в секунду.</w:t>
      </w:r>
    </w:p>
    <w:p>
      <w:pPr>
        <w:pStyle w:val="BodyText"/>
      </w:pPr>
      <w:r>
        <w:t xml:space="preserve">Чтобы застраховать квартиру на следующий месяц, достаточно до конца текущего месяца оплатить ЕПД с учетом страхового взноса. Если вы оплатите ЕПД первого числа, то в этом месяце квартира не будет застрахована, но платеж зачтется в счет следующего.</w:t>
      </w:r>
    </w:p>
    <w:p>
      <w:pPr>
        <w:pStyle w:val="BodyText"/>
      </w:pPr>
      <w:r>
        <w:t xml:space="preserve">Подробнее узнать об условиях добровольного страхования вы можете в компании, обслуживающей ваш административный округ. Ее контакты вы можете посмотреть на сайте Городского центра имущественных платежей и жилищного страхования.</w:t>
      </w:r>
    </w:p>
    <w:p>
      <w:pPr>
        <w:pStyle w:val="BodyText"/>
      </w:pPr>
      <w:r>
        <w:t xml:space="preserve">5. Как начисляются пени за неоплаченные счета? </w:t>
      </w:r>
    </w:p>
    <w:p>
      <w:pPr>
        <w:pStyle w:val="BodyText"/>
      </w:pPr>
      <w:r>
        <w:t xml:space="preserve">Оплатить ЕПД нужно до 15-го числа месяца, следующего за расчетным, но за первый месяц пени за неуплату ЖКУ начисляться не будут. За каждый день просрочки с 31-го по 90-й вам начислят 1/300 установленной надень оплаты ключевой ставки ЦБ РФ от суммы задолженности. С 91-го дня — 1/130 ключевой ставки от суммы задолженности за каждый день просрочки.</w:t>
      </w:r>
    </w:p>
    <w:p>
      <w:pPr>
        <w:pStyle w:val="BodyText"/>
      </w:pPr>
      <w:r>
        <w:t xml:space="preserve">6. Как отличить поддельный ЕПД?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Проверьте реквизиты платежа — должен быть указан банк ВТБ.</w:t>
      </w:r>
    </w:p>
    <w:p>
      <w:pPr>
        <w:numPr>
          <w:ilvl w:val="0"/>
          <w:numId w:val="1002"/>
        </w:numPr>
        <w:pStyle w:val="Compact"/>
      </w:pPr>
      <w:r>
        <w:t xml:space="preserve">Проверьте период оплаты — в ЕПД должен быть указан один календарный месяц.</w:t>
      </w:r>
    </w:p>
    <w:p>
      <w:pPr>
        <w:numPr>
          <w:ilvl w:val="0"/>
          <w:numId w:val="1002"/>
        </w:numPr>
        <w:pStyle w:val="Compact"/>
      </w:pPr>
      <w:r>
        <w:t xml:space="preserve">Общая и жилая площадь вашей квартиры должны быть указаны правильно.</w:t>
      </w:r>
    </w:p>
    <w:p>
      <w:pPr>
        <w:numPr>
          <w:ilvl w:val="0"/>
          <w:numId w:val="1002"/>
        </w:numPr>
        <w:pStyle w:val="Compact"/>
      </w:pPr>
      <w:r>
        <w:t xml:space="preserve">Обязательно должна быть выделена отдельная графа «Добровольное страхование».</w:t>
      </w:r>
    </w:p>
    <w:p>
      <w:pPr>
        <w:pStyle w:val="FirstParagraph"/>
      </w:pPr>
      <w:r>
        <w:t xml:space="preserve">7. Что делать, если мне не прислали ЕПД? </w:t>
      </w:r>
    </w:p>
    <w:p>
      <w:pPr>
        <w:pStyle w:val="BodyText"/>
      </w:pPr>
      <w:r>
        <w:t xml:space="preserve">Если ЕПД вам прислали позже 15-го числа или вы вовсе его не получили, обратитесь в службу контроля качества доставки ЕПД, а чтобы оплатить ЖКУ:</w:t>
      </w:r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запросите ЕПД</w:t>
        </w:r>
      </w:hyperlink>
      <w:r>
        <w:t xml:space="preserve"> </w:t>
      </w:r>
      <w:r>
        <w:t xml:space="preserve">за интересующий вас месяц на официальном сайте Мэра Москвы;</w:t>
      </w:r>
    </w:p>
    <w:p>
      <w:pPr>
        <w:numPr>
          <w:ilvl w:val="0"/>
          <w:numId w:val="1003"/>
        </w:numPr>
        <w:pStyle w:val="Compact"/>
      </w:pPr>
      <w:r>
        <w:t xml:space="preserve">отправьте на номер 7377 СМС-сообщение с текстом: «квартплата п XXXXXXXXXX», где XXXXXXXXXX— это десятизначный код плательщика;</w:t>
      </w:r>
    </w:p>
    <w:p>
      <w:pPr>
        <w:numPr>
          <w:ilvl w:val="0"/>
          <w:numId w:val="1003"/>
        </w:numPr>
        <w:pStyle w:val="Compact"/>
      </w:pPr>
      <w:r>
        <w:t xml:space="preserve">обратитесь в центр госуслуг «Мои документы». Получить ЕПД при наличии паспорта сможет любой, кто зарегистрирован в квартире.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http://nagatinsky-zaton.mos.ru/housing-and-communal-services/payment-for-lcd/detail/9455078.html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nagatinsky-zaton.mos.ru" TargetMode="External" /><Relationship Type="http://schemas.openxmlformats.org/officeDocument/2006/relationships/hyperlink" Id="rId26" Target="http://nagatinsky-zaton.mos.ru/housing-and-communal-services/payment-for-lcd/detail/9455078.html" TargetMode="External" /><Relationship Type="http://schemas.openxmlformats.org/officeDocument/2006/relationships/hyperlink" Id="rId24" Target="https://www.mos.ru/" TargetMode="External" /><Relationship Type="http://schemas.openxmlformats.org/officeDocument/2006/relationships/hyperlink" Id="rId23" Target="https://www.mos.ru/city/projects/epd/" TargetMode="External" /><Relationship Type="http://schemas.openxmlformats.org/officeDocument/2006/relationships/hyperlink" Id="rId25" Target="https://www.mos.ru/pgu/ru/services/link/21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sky-zaton.mos.ru" TargetMode="External" /><Relationship Type="http://schemas.openxmlformats.org/officeDocument/2006/relationships/hyperlink" Id="rId26" Target="http://nagatinsky-zaton.mos.ru/housing-and-communal-services/payment-for-lcd/detail/9455078.html" TargetMode="External" /><Relationship Type="http://schemas.openxmlformats.org/officeDocument/2006/relationships/hyperlink" Id="rId24" Target="https://www.mos.ru/" TargetMode="External" /><Relationship Type="http://schemas.openxmlformats.org/officeDocument/2006/relationships/hyperlink" Id="rId23" Target="https://www.mos.ru/city/projects/epd/" TargetMode="External" /><Relationship Type="http://schemas.openxmlformats.org/officeDocument/2006/relationships/hyperlink" Id="rId25" Target="https://www.mos.ru/pgu/ru/services/link/21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2025-01-17T13:34:27Z</dcterms:created>
  <dcterms:modified xsi:type="dcterms:W3CDTF">2025-01-17T13:34:27Z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