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2418e0cf946b34340a93ecf6fa6cbcb988543"/>
    <w:p>
      <w:pPr>
        <w:pStyle w:val="Heading3"/>
      </w:pPr>
      <w:r>
        <w:t xml:space="preserve">Список должников за ЖКХ района Нагатинский затон по состоянию на 04.08.2020г.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Управляющей организацией будут подготовлены все необходимые документы для возмещения задолженности в судебном порядке, в этом случае, помимо суммы долга, с вас будут взысканы все понесенные судебные издержки, включая оплату госпошлины, расходы на юридические услуги и 7% исполнительного сбора службы судебных приставов, а также в отношении вас будут предприняты меры принудительного характера исполнения решения суда. в случае вашего уклонения от добровольного погашения задолженности к вам будут применены меры ограничения водоотведения (канализации) в соответствии с Постановлением Правительства РФ № 354 от 6 мая 2011 года. В случае применения к вам меры ограничения водоотведения,</w:t>
      </w:r>
      <w:r>
        <w:t xml:space="preserve"> </w:t>
      </w:r>
      <w:r>
        <w:rPr>
          <w:u w:val="single"/>
        </w:rPr>
        <w:t xml:space="preserve">снятие ограничения будет оплачиваться вами дополнительно!</w:t>
      </w:r>
    </w:p>
    <w:p>
      <w:pPr>
        <w:pStyle w:val="BodyText"/>
      </w:pPr>
      <w:r>
        <w:t xml:space="preserve">Для получения квитанций на оплату задолженности и по вопросам сверки задолженности обратитесь в МФЦ (многофункциональный центр) района Нагатинский Затон по адресу: г. Москва, ул. Нагатинская д. 27.</w:t>
      </w:r>
    </w:p>
    <w:p>
      <w:pPr>
        <w:pStyle w:val="BodyText"/>
      </w:pPr>
      <w:r>
        <w:t xml:space="preserve">Документы, подтверждающие оплату задолженности, просим предоставить в управляющую компанию по адресу: ул. Судостроительная, д. 49 к. 3 каб. 11, или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gbu-nz@yandex.ru</w:t>
        </w:r>
      </w:hyperlink>
      <w:r>
        <w:t xml:space="preserve"> </w:t>
      </w:r>
      <w:r>
        <w:t xml:space="preserve">контактный телефон:</w:t>
      </w:r>
      <w:r>
        <w:t xml:space="preserve"> </w:t>
      </w:r>
      <w:hyperlink r:id="rId21">
        <w:r>
          <w:rPr>
            <w:rStyle w:val="Hyperlink"/>
          </w:rPr>
          <w:t xml:space="preserve">8-499-617-83-35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Список лиц, имеющих задолженность по оплате ЖКУ на 04.08.2020г. размещен на Официальном сайте ГБУ "Жилищник района Нагатинский затон по следующей ссылке:</w:t>
      </w:r>
      <w:r>
        <w:t xml:space="preserve"> </w:t>
      </w:r>
      <w:hyperlink r:id="rId22">
        <w:r>
          <w:rPr>
            <w:rStyle w:val="Hyperlink"/>
          </w:rPr>
          <w:t xml:space="preserve">https://gbu-nz.ru/zadoljennost-za-zhky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http://nagatinsky-zaton.mos.ru/housing-and-communal-services/payment-for-lcd/detail/9116153.html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housing-and-communal-services/payment-for-lcd/detail/9116153.html" TargetMode="External" /><Relationship Type="http://schemas.openxmlformats.org/officeDocument/2006/relationships/hyperlink" Id="rId22" Target="https://gbu-nz.ru/zadoljennost-za-zhky" TargetMode="External" /><Relationship Type="http://schemas.openxmlformats.org/officeDocument/2006/relationships/hyperlink" Id="rId20" Target="mailto:gbu-nz@yandex.ru" TargetMode="External" /><Relationship Type="http://schemas.openxmlformats.org/officeDocument/2006/relationships/hyperlink" Id="rId21" Target="tel:+749961783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housing-and-communal-services/payment-for-lcd/detail/9116153.html" TargetMode="External" /><Relationship Type="http://schemas.openxmlformats.org/officeDocument/2006/relationships/hyperlink" Id="rId22" Target="https://gbu-nz.ru/zadoljennost-za-zhky" TargetMode="External" /><Relationship Type="http://schemas.openxmlformats.org/officeDocument/2006/relationships/hyperlink" Id="rId20" Target="mailto:gbu-nz@yandex.ru" TargetMode="External" /><Relationship Type="http://schemas.openxmlformats.org/officeDocument/2006/relationships/hyperlink" Id="rId21" Target="tel:+749961783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2023-07-19T06:21:12Z</dcterms:created>
  <dcterms:modified xsi:type="dcterms:W3CDTF">2023-07-19T06:21:12Z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