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a694aad829dd7e8b69292244421a009f4207ff"/>
    <w:p>
      <w:pPr>
        <w:pStyle w:val="Heading3"/>
      </w:pPr>
      <w:r>
        <w:t xml:space="preserve">Московский международный Салон изобретений и инновационных технологий «Архимед»</w:t>
      </w:r>
    </w:p>
    <w:p>
      <w:pPr>
        <w:pStyle w:val="FirstParagraph"/>
      </w:pPr>
      <w:r>
        <w:t xml:space="preserve">06.02.2025</w:t>
      </w:r>
    </w:p>
    <w:p>
      <w:pPr>
        <w:pStyle w:val="BodyText"/>
      </w:pPr>
      <w:r>
        <w:t xml:space="preserve">В целях создания благоприятных условий для развития в России изобретательской, патентно-лицензионной и инновационной деятельности с 18 по 20 марта 2025 года в городе Москва, по адресу: Краснопролетарская ул., 36 (Выставочный зал бизнес - центра Амбер - Плаза) будет проходить ХХVIII Московский международный Салон изобретений и инновационных технологий «Архимед» (далее – Салон «Архимед»).</w:t>
      </w:r>
    </w:p>
    <w:p>
      <w:pPr>
        <w:pStyle w:val="BodyText"/>
      </w:pPr>
      <w:r>
        <w:t xml:space="preserve">Салон «Архимед» ежегодно проходит при поддержке Администрации Президента Российской Федерации, Всемирной организации интеллектуальной собственности, Министерства обороны Российской Федерации, Федеральной службы по интеллектуальной собственности (РОСПАТЕНТ), Ассоциации «Лига содействия оборонным предприятиям», Международной Федерации Ассоциаций Изобретателей (IFIA) и Международного инновационного клуба «Архимед».</w:t>
      </w:r>
    </w:p>
    <w:p>
      <w:pPr>
        <w:pStyle w:val="BodyText"/>
      </w:pPr>
      <w:r>
        <w:t xml:space="preserve">Проходивший в 2024 году Салон «Архимед» собрал свыше 272 организаций, участников из 28 зарубежных государств и 30 регионов Российской Федерации, которые представили более 600 изобретений и инновационных технологий.</w:t>
      </w:r>
    </w:p>
    <w:p>
      <w:pPr>
        <w:pStyle w:val="BodyText"/>
      </w:pPr>
      <w:r>
        <w:t xml:space="preserve">Все участники прошли отбор и оценку Экспертной комиссии и Международного жюри Салона «Архимед», лучшие из них были удостоены дипломов Роспатента, медалей и ценных призов Салона и его партнеров. До 50% представленных разработок находят применение в экономике страны.</w:t>
      </w:r>
    </w:p>
    <w:p>
      <w:pPr>
        <w:pStyle w:val="BodyText"/>
      </w:pPr>
      <w:r>
        <w:t xml:space="preserve">На предстоящем ХХVIII Салоне «Архимед» запланированы организация и проведение следующих мероприятий:</w:t>
      </w:r>
    </w:p>
    <w:p>
      <w:pPr>
        <w:pStyle w:val="BodyText"/>
      </w:pPr>
      <w:r>
        <w:t xml:space="preserve">- международная научно-практическая конференция по актуальным вопросам</w:t>
      </w:r>
    </w:p>
    <w:p>
      <w:pPr>
        <w:pStyle w:val="BodyText"/>
      </w:pPr>
      <w:r>
        <w:t xml:space="preserve">изобретательской, рационализаторской и патентно-лицензионной деятельности, онлайн - семинары и мастер классы ведущих специалистов различных ведомств;</w:t>
      </w:r>
    </w:p>
    <w:p>
      <w:pPr>
        <w:pStyle w:val="BodyText"/>
      </w:pPr>
      <w:r>
        <w:t xml:space="preserve">- международная выставка изобретений, новых продуктов и услуг;</w:t>
      </w:r>
    </w:p>
    <w:p>
      <w:pPr>
        <w:pStyle w:val="BodyText"/>
      </w:pPr>
      <w:r>
        <w:t xml:space="preserve">- международная выставка-презентация товарных знаков и наименований мест происхождения товаров «Товарный знак ЛИДЕР» с одновременной демонстрацией изделий и технологий ведущих российских и мировых торговых марок;</w:t>
      </w:r>
    </w:p>
    <w:p>
      <w:pPr>
        <w:pStyle w:val="BodyText"/>
      </w:pPr>
      <w:r>
        <w:t xml:space="preserve">- международный конгресс изобретателей;</w:t>
      </w:r>
    </w:p>
    <w:p>
      <w:pPr>
        <w:pStyle w:val="BodyText"/>
      </w:pPr>
      <w:r>
        <w:t xml:space="preserve">- комплекс обучающих мероприятий в «Университете изобретателя»;</w:t>
      </w:r>
    </w:p>
    <w:p>
      <w:pPr>
        <w:pStyle w:val="BodyText"/>
      </w:pPr>
      <w:r>
        <w:t xml:space="preserve">- презентация проектов национальных делегаций изобретателей;</w:t>
      </w:r>
    </w:p>
    <w:p>
      <w:pPr>
        <w:pStyle w:val="BodyText"/>
      </w:pPr>
      <w:r>
        <w:t xml:space="preserve">- деловые встречи, брифинги изобретателей с инвесторами и производителями промышленной продукции;</w:t>
      </w:r>
    </w:p>
    <w:p>
      <w:pPr>
        <w:pStyle w:val="BodyText"/>
      </w:pPr>
      <w:r>
        <w:t xml:space="preserve">- публичные выступления, лекции и другие сопутствующие мероприятия, проводимые на территории бизнес - центра Амбер - Плаза.</w:t>
      </w:r>
    </w:p>
    <w:p>
      <w:pPr>
        <w:pStyle w:val="BodyText"/>
      </w:pPr>
      <w:r>
        <w:t xml:space="preserve">Вся информация по Салону «Архимед» размещена на сайте</w:t>
      </w:r>
      <w:r>
        <w:t xml:space="preserve"> </w:t>
      </w:r>
      <w:hyperlink r:id="rId20">
        <w:r>
          <w:rPr>
            <w:rStyle w:val="Hyperlink"/>
          </w:rPr>
          <w:t xml:space="preserve">https://салон-архимед.рф</w:t>
        </w:r>
      </w:hyperlink>
    </w:p>
    <w:p>
      <w:pPr>
        <w:pStyle w:val="BodyText"/>
      </w:pPr>
      <w:r>
        <w:br/>
      </w:r>
    </w:p>
    <w:p>
      <w:pPr>
        <w:pStyle w:val="BodyText"/>
      </w:pPr>
      <w:r>
        <w:t xml:space="preserve">Адрес страницы:</w:t>
      </w:r>
      <w:r>
        <w:t xml:space="preserve"> </w:t>
      </w:r>
      <w:hyperlink r:id="rId21">
        <w:r>
          <w:rPr>
            <w:rStyle w:val="Hyperlink"/>
          </w:rPr>
          <w:t xml:space="preserve">http://nagatinsky-zaton.mos.ru/consumer-market/normative-documents/detail/12795852.html</w:t>
        </w:r>
      </w:hyperlink>
    </w:p>
    <w:p>
      <w:pPr>
        <w:pStyle w:val="BodyText"/>
      </w:pPr>
      <w:hyperlink r:id="rId22">
        <w:r>
          <w:rPr>
            <w:rStyle w:val="Hyperlink"/>
          </w:rPr>
          <w:t xml:space="preserve">Управа района Нагатинский затон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agatinsky-zaton.mos.ru" TargetMode="External" /><Relationship Type="http://schemas.openxmlformats.org/officeDocument/2006/relationships/hyperlink" Id="rId21" Target="http://nagatinsky-zaton.mos.ru/consumer-market/normative-documents/detail/12795852.html" TargetMode="External" /><Relationship Type="http://schemas.openxmlformats.org/officeDocument/2006/relationships/hyperlink" Id="rId20" Target="https://xn----7sbbqerslfjzf3d.xn--p1ai/" TargetMode="External" /></Relationships>
</file>

<file path=word/_rels/footnotes.xml.rels><?xml version="1.0" encoding="UTF-8"?><Relationships xmlns="http://schemas.openxmlformats.org/package/2006/relationships"><Relationship Type="http://schemas.openxmlformats.org/officeDocument/2006/relationships/hyperlink" Id="rId22" Target="http://nagatinsky-zaton.mos.ru" TargetMode="External" /><Relationship Type="http://schemas.openxmlformats.org/officeDocument/2006/relationships/hyperlink" Id="rId21" Target="http://nagatinsky-zaton.mos.ru/consumer-market/normative-documents/detail/12795852.html" TargetMode="External" /><Relationship Type="http://schemas.openxmlformats.org/officeDocument/2006/relationships/hyperlink" Id="rId20" Target="https://xn----7sbbqerslfjzf3d.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2025-02-22T12:58:28Z</dcterms:created>
  <dcterms:modified xsi:type="dcterms:W3CDTF">2025-02-22T12:58:28Z</dcterms:modified>
</cp:coreProperties>
</file>

<file path=docProps/custom.xml><?xml version="1.0" encoding="utf-8"?>
<Properties xmlns="http://schemas.openxmlformats.org/officeDocument/2006/custom-properties" xmlns:vt="http://schemas.openxmlformats.org/officeDocument/2006/docPropsVTypes"/>
</file>