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d3f4dc8249876cb1cc0c93da1764f5b4b178e"/>
    <w:p>
      <w:pPr>
        <w:pStyle w:val="Heading3"/>
      </w:pPr>
      <w:r>
        <w:t xml:space="preserve">Территориальным отделом Управления Роспотребнадзора в Юго-восточном округе г. Москвы выявлена небезопасная детская продукция ООО «МФК-профит».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в Юго-восточном округе г. Москвы (далее – Управление) информирует о выявлении в обороте небезопасной детской продукции.</w:t>
      </w:r>
    </w:p>
    <w:p>
      <w:pPr>
        <w:pStyle w:val="BodyText"/>
      </w:pPr>
      <w:r>
        <w:t xml:space="preserve">В адрес Управления поступила информация от ФБУ «Ростовский ЦСМ» (№45/6-10/2631</w:t>
      </w:r>
    </w:p>
    <w:p>
      <w:pPr>
        <w:pStyle w:val="BodyText"/>
      </w:pPr>
      <w:r>
        <w:t xml:space="preserve">от 14.07.2023г.) о выявлении несоответствия детской продукции: Бутылка «BOYS» 380 мл, артикул: МFКРВЗ80-2, материал: полипропилен, дата изготовления июнь 2022г., изготовитель: Zhejiang Dacheng Honesty Technology Со., Ltd.(Жежианг Даченг Онести Текполоджи Ко, ЛТД, адрес: North Industry Area, Yuanqiao Town, Huangyan District, Taizhou City, Zhejiang Prov. China, Нос Индастри Эреа, Янкиао Таун, Хуангуан Дистрикт, Тайжоу Сиги. Жежианг Пров., Китай, уполномоченное изготовителем лицо: ООО «МФК-профит», 109029, Россия, г. Москва, Михайловский проезд, д. 3 стр. 13, эт/пом/ком 1/IХ/6,7,8,10,45) установленным требованиям технического регламента Таможенного союза ТР ТС 007/2011 «О безопасности продукции, предназначенной для детей и подростков» (нормативное значение: выдерживает испытание; фактическое значение: не выдерживает испытания).</w:t>
      </w:r>
    </w:p>
    <w:p>
      <w:pPr>
        <w:pStyle w:val="BodyText"/>
      </w:pPr>
      <w:r>
        <w:t xml:space="preserve">Согласно информации от юридического лица (вх. № 31/05178-2 от 07.09.2023.) установлено, в представленном сертификате соответствия № ЕАЭС RU С-СN.НВ65.В.01432/21 серия RU номер 0326145, в графе «продукция» отсутствует наименование продукции Бутылка «ВОУS». Из чего можно сделать вывод, что данная продукция реализуется на потребительском рынке без документов, подтверждающих качество и безопасность продукции, может создавать угрозу причинения вреда жизни и здоровью граждан.</w:t>
      </w:r>
    </w:p>
    <w:p>
      <w:pPr>
        <w:pStyle w:val="BodyText"/>
      </w:pPr>
      <w:r>
        <w:t xml:space="preserve">В целях обеспечения санитарно-эпидемиологического благополучия, предупреждения возможной массовой инфекционной и неинфекционной заболеваемости, отравления населения, просим предприятия, реализующие продовольственные товары, изъять из оборота детскую продукцию, не соответствующую требованиям качества и безопасности технических регламентов Таможенного союза.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http://nagatinsky-zaton.mos.ru/consumer-market/normative-documents/detail/12043135.html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043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043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2025-02-22T13:49:58Z</dcterms:created>
  <dcterms:modified xsi:type="dcterms:W3CDTF">2025-02-22T13:49:58Z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