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амятка-мы-против-коррупции-на-дорогах"/>
    <w:p>
      <w:pPr>
        <w:pStyle w:val="Heading3"/>
      </w:pPr>
      <w:r>
        <w:t xml:space="preserve">Памятка "Мы против коррупции на дорогах!"</w:t>
      </w:r>
    </w:p>
    <w:p>
      <w:pPr>
        <w:pStyle w:val="FirstParagraph"/>
      </w:pPr>
      <w:r>
        <w:t xml:space="preserve">18.01.2019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http://nagatinsky-zaton.mos.ru/anti-corruption/methodical-materials/detail/7828678.html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nti-corruption/methodical-materials/detail/782867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nti-corruption/methodical-materials/detail/782867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2023-07-22T07:39:48Z</dcterms:created>
  <dcterms:modified xsi:type="dcterms:W3CDTF">2023-07-22T07:39:48Z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