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9abd10eacb1e23a1276c2e9803bbb3449504"/>
    <w:p>
      <w:pPr>
        <w:pStyle w:val="Heading3"/>
      </w:pPr>
      <w:r>
        <w:t xml:space="preserve">Рекомендации проведения антикоррупционной экспертизы нормативных правовых актов и проектов нормативных правовых актов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http://nagatinsky-zaton.mos.ru/anti-corruption/methodical-materials/detail/1104595.html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2024-11-24T11:12:21Z</dcterms:created>
  <dcterms:modified xsi:type="dcterms:W3CDTF">2024-11-24T11:12:21Z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