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027dc539989c5d04a3c94a4a3a7f9adab3764"/>
    <w:p>
      <w:pPr>
        <w:pStyle w:val="Heading3"/>
      </w:pPr>
      <w:r>
        <w:t xml:space="preserve">Сведения о доходах и имуществе государственных гражданских служащих управы района Нагатинский затон города Москвы и членов их семей за период с 1 января по 31 декабря 2021 года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http://nagatinsky-zaton.mos.ru/anti-corruption/information-on-income-expenses-about-property-and-obligations-of-property-character/detail/10797082.html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10797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10797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2025-07-28T20:19:43Z</dcterms:created>
  <dcterms:modified xsi:type="dcterms:W3CDTF">2025-07-28T20:19:43Z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