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9b0666ee0921efdd3489b33971b4322cd3282"/>
    <w:p>
      <w:pPr>
        <w:pStyle w:val="Heading3"/>
      </w:pPr>
      <w:r>
        <w:t xml:space="preserve">Справка о доходах, об имуществе и обязательствах имущественного характера супруги (супруга) и несовершеннолетних детей лиц, замещающих государственные должности города Москвы и должности государственной гражданской службы города Москвы</w:t>
      </w:r>
    </w:p>
    <w:p>
      <w:pPr>
        <w:pStyle w:val="FirstParagraph"/>
      </w:pPr>
      <w:r>
        <w:t xml:space="preserve">04.07.2014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http://nagatinsky-zaton.mos.ru/anti-corruption/forms-of-documents-related-to-anti-corruption-for-filling/detail/1108495.html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forms-of-documents-related-to-anti-corruption-for-filling/detail/1108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forms-of-documents-related-to-anti-corruption-for-filling/detail/1108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2025-02-16T13:21:21Z</dcterms:created>
  <dcterms:modified xsi:type="dcterms:W3CDTF">2025-02-16T13:21:21Z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