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28f04840809a6d399c267e856c0b44bd58c7e"/>
    <w:p>
      <w:pPr>
        <w:pStyle w:val="Heading3"/>
      </w:pPr>
      <w:r>
        <w:t xml:space="preserve">Перечень основных мероприятий управы района Нагатинский затон с 14 октября по 20 октября 2019 года</w:t>
      </w:r>
    </w:p>
    <w:p>
      <w:pPr>
        <w:pStyle w:val="FirstParagraph"/>
      </w:pPr>
      <w:r>
        <w:t xml:space="preserve">11.10.2019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задолженностью юридических лиц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 – 19.00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  <w:p>
            <w:pPr>
              <w:jc w:val="left"/>
            </w:pPr>
            <w:r>
              <w:t xml:space="preserve">Место проведения: Коломенская наб., д. 22, корп. 2 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18:00 – 20:00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вопросу установки шлагбаума по адресу: Андропова просп., д.29</w:t>
            </w:r>
          </w:p>
          <w:p>
            <w:pPr>
              <w:jc w:val="left"/>
            </w:pPr>
            <w:r>
              <w:t xml:space="preserve">Место проведения: ПСВ №1 по адресу Андропова просп., д.29, корп.2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  <w:r>
              <w:br/>
            </w: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отделов СИЗОиТ и ЖКХ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Комиссия по работе с должниками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Встреча И.о. главы управы Н.Ю.Начевой с населением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работе районной Комиссии по делам несовершеннолетних и защите их прав;</w:t>
            </w:r>
          </w:p>
          <w:p>
            <w:pPr>
              <w:jc w:val="left"/>
            </w:pPr>
            <w:r>
              <w:t xml:space="preserve">2. О пресечении несанкционированной торговли на территории района;</w:t>
            </w:r>
          </w:p>
          <w:p>
            <w:pPr>
              <w:jc w:val="left"/>
            </w:pPr>
            <w:r>
              <w:t xml:space="preserve">3. Разное</w:t>
            </w:r>
          </w:p>
          <w:p>
            <w:pPr>
              <w:jc w:val="left"/>
            </w:pPr>
            <w:r>
              <w:t xml:space="preserve">Место проведения: актовый зал управы района Коломенская наб., д.22. корп.2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жилищно-коммунального хозяйства и благоустройства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работы Единой диспетчерской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"Чучело" спектакль для детей</w:t>
            </w:r>
          </w:p>
          <w:p>
            <w:pPr>
              <w:jc w:val="left"/>
            </w:pPr>
            <w:r>
              <w:t xml:space="preserve">Место проведения: Судостроительная ул., д.31, корп.1</w:t>
            </w:r>
          </w:p>
          <w:p>
            <w:pPr>
              <w:jc w:val="left"/>
            </w:pPr>
            <w:r>
              <w:t xml:space="preserve">Организатор: ГБУК г. Москвы "ДК"Нагатино"</w:t>
            </w:r>
          </w:p>
        </w:tc>
        <w:tc>
          <w:tcPr/>
          <w:p>
            <w:pPr>
              <w:jc w:val="left"/>
            </w:pPr>
            <w:r>
              <w:t xml:space="preserve">Иванов А.В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аппаратом управы и руководителями служб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 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Турнир по шахматам</w:t>
            </w:r>
          </w:p>
          <w:p>
            <w:pPr>
              <w:jc w:val="left"/>
            </w:pPr>
            <w:r>
              <w:t xml:space="preserve">Место проведения: ул. Новинки, д.25</w:t>
            </w:r>
          </w:p>
          <w:p>
            <w:pPr>
              <w:jc w:val="left"/>
            </w:pPr>
            <w:r>
              <w:t xml:space="preserve">Организатор: 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jc w:val="left"/>
            </w:pPr>
            <w:r>
              <w:t xml:space="preserve">08:00 – 19.00</w:t>
            </w: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Мониторинг предприятий НТО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Выявление брошенных, в том числе разукомплектованных, транспортных средств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http://nagatinsky-zaton.mos.ru/activities/detail/8413294.html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413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413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2025-07-29T11:04:03Z</dcterms:created>
  <dcterms:modified xsi:type="dcterms:W3CDTF">2025-07-29T11:04:03Z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